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50" w:rsidRPr="0087652E" w:rsidRDefault="00F45650" w:rsidP="00F45650">
      <w:pPr>
        <w:jc w:val="center"/>
        <w:rPr>
          <w:rFonts w:ascii="Arial" w:hAnsi="Arial" w:cs="Arial"/>
          <w:b/>
          <w:sz w:val="28"/>
          <w:szCs w:val="28"/>
        </w:rPr>
      </w:pPr>
      <w:r w:rsidRPr="0087652E">
        <w:rPr>
          <w:rFonts w:ascii="Arial" w:hAnsi="Arial" w:cs="Arial"/>
          <w:b/>
          <w:sz w:val="28"/>
          <w:szCs w:val="28"/>
        </w:rPr>
        <w:t>DOCUMENTATION OF ACCOMMODATION FOR THE COURT INTERPRETER ORAL CERTIFICATION EXAM</w:t>
      </w:r>
    </w:p>
    <w:p w:rsidR="00F45650" w:rsidRPr="007A5821" w:rsidRDefault="00F45650" w:rsidP="00F45650">
      <w:pPr>
        <w:pBdr>
          <w:top w:val="single" w:sz="4" w:space="1" w:color="auto"/>
        </w:pBdr>
        <w:rPr>
          <w:rFonts w:ascii="Garamond" w:hAnsi="Garamond"/>
          <w:sz w:val="24"/>
          <w:szCs w:val="24"/>
        </w:rPr>
      </w:pPr>
    </w:p>
    <w:p w:rsidR="00F45650" w:rsidRPr="007A5821" w:rsidRDefault="00F45650" w:rsidP="00F45650">
      <w:pPr>
        <w:rPr>
          <w:rFonts w:ascii="Garamond" w:hAnsi="Garamond"/>
          <w:sz w:val="24"/>
          <w:szCs w:val="24"/>
        </w:rPr>
      </w:pPr>
      <w:r w:rsidRPr="007A5821">
        <w:rPr>
          <w:rFonts w:ascii="Garamond" w:hAnsi="Garamond"/>
          <w:sz w:val="24"/>
          <w:szCs w:val="24"/>
        </w:rPr>
        <w:t>This document must be completed by an appropriate professional (doctor, psychologist, psychiatrist, or education professional) to certify that the applicant’s disabling condition requires an exam accommodation.</w:t>
      </w:r>
    </w:p>
    <w:p w:rsidR="00F45650" w:rsidRPr="007A5821" w:rsidRDefault="00F45650" w:rsidP="00F45650">
      <w:pPr>
        <w:rPr>
          <w:rFonts w:ascii="Garamond" w:hAnsi="Garamond"/>
          <w:sz w:val="24"/>
          <w:szCs w:val="24"/>
        </w:rPr>
      </w:pPr>
      <w:r w:rsidRPr="007A5821">
        <w:rPr>
          <w:rFonts w:ascii="Garamond" w:hAnsi="Garamond"/>
          <w:sz w:val="24"/>
          <w:szCs w:val="24"/>
        </w:rPr>
        <w:t>If there is existing and current documentation of having the same or similar accommodation provided to the applicant in another test situation, it may be submitted instead of having this portion of the form completed.</w:t>
      </w:r>
    </w:p>
    <w:p w:rsidR="00F45650" w:rsidRPr="007A5821" w:rsidRDefault="00F45650" w:rsidP="00F45650">
      <w:pPr>
        <w:jc w:val="center"/>
        <w:rPr>
          <w:rFonts w:ascii="Garamond" w:hAnsi="Garamond"/>
          <w:b/>
          <w:sz w:val="24"/>
          <w:szCs w:val="24"/>
          <w:u w:val="single"/>
        </w:rPr>
      </w:pPr>
      <w:r w:rsidRPr="007A5821">
        <w:rPr>
          <w:rFonts w:ascii="Garamond" w:hAnsi="Garamond"/>
          <w:b/>
          <w:sz w:val="24"/>
          <w:szCs w:val="24"/>
          <w:u w:val="single"/>
        </w:rPr>
        <w:t>Exam Description</w:t>
      </w:r>
    </w:p>
    <w:p w:rsidR="00F45650" w:rsidRPr="007A5821" w:rsidRDefault="00F45650" w:rsidP="00F45650">
      <w:pPr>
        <w:rPr>
          <w:rFonts w:ascii="Garamond" w:hAnsi="Garamond"/>
          <w:sz w:val="24"/>
          <w:szCs w:val="24"/>
        </w:rPr>
      </w:pPr>
      <w:r w:rsidRPr="007A5821">
        <w:rPr>
          <w:rFonts w:ascii="Garamond" w:hAnsi="Garamond"/>
          <w:sz w:val="24"/>
          <w:szCs w:val="24"/>
        </w:rPr>
        <w:t>The court interpreter oral certification exam is designed to determine whether test-takers possess the minimum levels of language knowledge and fluency in both languages, and the ability to successfully render meaning from one language into another in each of the three modes of interpreting that are required of court interpreters.  The three modes of interpreting are:</w:t>
      </w:r>
    </w:p>
    <w:p w:rsidR="00F45650" w:rsidRPr="007A5821" w:rsidRDefault="00F45650" w:rsidP="00F45650">
      <w:pPr>
        <w:pStyle w:val="ListParagraph"/>
        <w:numPr>
          <w:ilvl w:val="0"/>
          <w:numId w:val="2"/>
        </w:numPr>
        <w:rPr>
          <w:rFonts w:ascii="Garamond" w:hAnsi="Garamond"/>
          <w:sz w:val="24"/>
          <w:szCs w:val="24"/>
        </w:rPr>
      </w:pPr>
      <w:r w:rsidRPr="007A5821">
        <w:rPr>
          <w:rFonts w:ascii="Garamond" w:hAnsi="Garamond"/>
          <w:sz w:val="24"/>
          <w:szCs w:val="24"/>
        </w:rPr>
        <w:t>Sight translation of documents;</w:t>
      </w:r>
    </w:p>
    <w:p w:rsidR="00F45650" w:rsidRPr="007A5821" w:rsidRDefault="00F45650" w:rsidP="00F45650">
      <w:pPr>
        <w:pStyle w:val="ListParagraph"/>
        <w:numPr>
          <w:ilvl w:val="0"/>
          <w:numId w:val="2"/>
        </w:numPr>
        <w:rPr>
          <w:rFonts w:ascii="Garamond" w:hAnsi="Garamond"/>
          <w:sz w:val="24"/>
          <w:szCs w:val="24"/>
        </w:rPr>
      </w:pPr>
      <w:r w:rsidRPr="007A5821">
        <w:rPr>
          <w:rFonts w:ascii="Garamond" w:hAnsi="Garamond"/>
          <w:sz w:val="24"/>
          <w:szCs w:val="24"/>
        </w:rPr>
        <w:t>Consecutive interpreting; and</w:t>
      </w:r>
    </w:p>
    <w:p w:rsidR="00F45650" w:rsidRPr="007A5821" w:rsidRDefault="00F45650" w:rsidP="00F45650">
      <w:pPr>
        <w:pStyle w:val="ListParagraph"/>
        <w:numPr>
          <w:ilvl w:val="0"/>
          <w:numId w:val="2"/>
        </w:numPr>
        <w:rPr>
          <w:rFonts w:ascii="Garamond" w:hAnsi="Garamond"/>
          <w:sz w:val="24"/>
          <w:szCs w:val="24"/>
        </w:rPr>
      </w:pPr>
      <w:r w:rsidRPr="007A5821">
        <w:rPr>
          <w:rFonts w:ascii="Garamond" w:hAnsi="Garamond"/>
          <w:sz w:val="24"/>
          <w:szCs w:val="24"/>
        </w:rPr>
        <w:t xml:space="preserve">Simultaneous interpreting. </w:t>
      </w:r>
    </w:p>
    <w:p w:rsidR="00F45650" w:rsidRPr="007A5821" w:rsidRDefault="00F45650" w:rsidP="00F45650">
      <w:pPr>
        <w:rPr>
          <w:rFonts w:ascii="Garamond" w:hAnsi="Garamond"/>
          <w:sz w:val="24"/>
          <w:szCs w:val="24"/>
        </w:rPr>
      </w:pPr>
      <w:r w:rsidRPr="007A5821">
        <w:rPr>
          <w:rFonts w:ascii="Garamond" w:hAnsi="Garamond"/>
          <w:sz w:val="24"/>
          <w:szCs w:val="24"/>
        </w:rPr>
        <w:t>Each portion of the exam is administered as follows:</w:t>
      </w:r>
    </w:p>
    <w:p w:rsidR="00F45650" w:rsidRPr="007A5821" w:rsidRDefault="00F45650" w:rsidP="00F45650">
      <w:pPr>
        <w:rPr>
          <w:rFonts w:ascii="Garamond" w:hAnsi="Garamond"/>
          <w:sz w:val="24"/>
          <w:szCs w:val="24"/>
        </w:rPr>
      </w:pPr>
      <w:r w:rsidRPr="007A5821">
        <w:rPr>
          <w:rFonts w:ascii="Garamond" w:hAnsi="Garamond"/>
          <w:b/>
          <w:sz w:val="24"/>
          <w:szCs w:val="24"/>
        </w:rPr>
        <w:t>Sight Translation</w:t>
      </w:r>
      <w:r w:rsidRPr="007A5821">
        <w:rPr>
          <w:rFonts w:ascii="Garamond" w:hAnsi="Garamond"/>
          <w:sz w:val="24"/>
          <w:szCs w:val="24"/>
        </w:rPr>
        <w:t xml:space="preserve">:  This part of the test simulates an interpreter reading (1) an English document aloud into the non-English language, and (2) a non-English document into English.  Each of the two documents is approximately 225 words in length.  After instructions are given, the candidate is allowed six minutes to complete the English document, and six minutes to complete the non-English document.  The </w:t>
      </w:r>
      <w:r w:rsidR="007A5821">
        <w:rPr>
          <w:rFonts w:ascii="Garamond" w:hAnsi="Garamond"/>
          <w:sz w:val="24"/>
          <w:szCs w:val="24"/>
        </w:rPr>
        <w:t>test taker's</w:t>
      </w:r>
      <w:r w:rsidRPr="007A5821">
        <w:rPr>
          <w:rFonts w:ascii="Garamond" w:hAnsi="Garamond"/>
          <w:sz w:val="24"/>
          <w:szCs w:val="24"/>
        </w:rPr>
        <w:t xml:space="preserve"> oral renditions are digitally recorded.</w:t>
      </w:r>
    </w:p>
    <w:p w:rsidR="00F45650" w:rsidRPr="007A5821" w:rsidRDefault="00F45650" w:rsidP="00F45650">
      <w:pPr>
        <w:rPr>
          <w:rFonts w:ascii="Garamond" w:hAnsi="Garamond"/>
          <w:sz w:val="24"/>
          <w:szCs w:val="24"/>
        </w:rPr>
      </w:pPr>
      <w:r w:rsidRPr="007A5821">
        <w:rPr>
          <w:rFonts w:ascii="Garamond" w:hAnsi="Garamond"/>
          <w:b/>
          <w:sz w:val="24"/>
          <w:szCs w:val="24"/>
        </w:rPr>
        <w:t>Consecutive Interpreting:</w:t>
      </w:r>
      <w:r w:rsidRPr="007A5821">
        <w:rPr>
          <w:rFonts w:ascii="Garamond" w:hAnsi="Garamond"/>
          <w:sz w:val="24"/>
          <w:szCs w:val="24"/>
        </w:rPr>
        <w:t xml:space="preserve">  This is the appropriate form of interpreting for non-English speaking witnesses, and oth</w:t>
      </w:r>
      <w:r w:rsidR="007A5821">
        <w:rPr>
          <w:rFonts w:ascii="Garamond" w:hAnsi="Garamond"/>
          <w:sz w:val="24"/>
          <w:szCs w:val="24"/>
        </w:rPr>
        <w:t xml:space="preserve">er question-answer situations. </w:t>
      </w:r>
      <w:r w:rsidRPr="007A5821">
        <w:rPr>
          <w:rFonts w:ascii="Garamond" w:hAnsi="Garamond"/>
          <w:sz w:val="24"/>
          <w:szCs w:val="24"/>
        </w:rPr>
        <w:t>During this portion of the test, the test taker listens to an audio recording at normal conversational pace, and interprets English language questions (</w:t>
      </w:r>
      <w:proofErr w:type="gramStart"/>
      <w:r w:rsidRPr="007A5821">
        <w:rPr>
          <w:rFonts w:ascii="Garamond" w:hAnsi="Garamond"/>
          <w:sz w:val="24"/>
          <w:szCs w:val="24"/>
        </w:rPr>
        <w:t>segments</w:t>
      </w:r>
      <w:proofErr w:type="gramEnd"/>
      <w:r w:rsidRPr="007A5821">
        <w:rPr>
          <w:rFonts w:ascii="Garamond" w:hAnsi="Garamond"/>
          <w:sz w:val="24"/>
          <w:szCs w:val="24"/>
        </w:rPr>
        <w:t xml:space="preserve">) into the foreign language, and foreign language answers (segments) into English.  The test taker may ask to have two of the segments repeated.  Candidates are encouraged to take notes to assist their memory.  The consecutive script is 850-950 words in length.  The test taker is given approximately twenty minutes to complete this portion of the exam, but the precise time depends on the actual number of words in the test version.  The test taker's oral renditions are digitally recorded.  </w:t>
      </w:r>
    </w:p>
    <w:p w:rsidR="00F45650" w:rsidRPr="007A5821" w:rsidRDefault="00F45650" w:rsidP="00F45650">
      <w:pPr>
        <w:rPr>
          <w:rFonts w:ascii="Garamond" w:hAnsi="Garamond" w:cs="Times New Roman"/>
          <w:sz w:val="24"/>
          <w:szCs w:val="24"/>
        </w:rPr>
      </w:pPr>
      <w:r w:rsidRPr="007A5821">
        <w:rPr>
          <w:rFonts w:ascii="Garamond" w:hAnsi="Garamond"/>
          <w:b/>
          <w:sz w:val="24"/>
          <w:szCs w:val="24"/>
        </w:rPr>
        <w:t>Simultaneous Interpreting:</w:t>
      </w:r>
      <w:r w:rsidRPr="007A5821">
        <w:rPr>
          <w:rFonts w:ascii="Garamond" w:hAnsi="Garamond"/>
          <w:sz w:val="24"/>
          <w:szCs w:val="24"/>
        </w:rPr>
        <w:t xml:space="preserve">  Simultaneous interpreting occurs when a person interprets what someone is saying, at the same time they are saying it.  This is the appropriate mode of interpreting for many situations interpreters encounter in the courtroom, for example, interpreting for defendants during hearings and trials.  This</w:t>
      </w:r>
      <w:r w:rsidR="007A5821">
        <w:rPr>
          <w:rFonts w:ascii="Garamond" w:hAnsi="Garamond"/>
          <w:sz w:val="24"/>
          <w:szCs w:val="24"/>
        </w:rPr>
        <w:t xml:space="preserve"> part of the exam consists of an audio </w:t>
      </w:r>
      <w:r w:rsidRPr="007A5821">
        <w:rPr>
          <w:rFonts w:ascii="Garamond" w:hAnsi="Garamond"/>
          <w:sz w:val="24"/>
          <w:szCs w:val="24"/>
        </w:rPr>
        <w:t xml:space="preserve">recording of a simulated attorney’s opening or closing statement to a judge or jury.  It is approximately 800 to 850 </w:t>
      </w:r>
      <w:r w:rsidRPr="007A5821">
        <w:rPr>
          <w:rFonts w:ascii="Garamond" w:hAnsi="Garamond"/>
          <w:sz w:val="24"/>
          <w:szCs w:val="24"/>
        </w:rPr>
        <w:lastRenderedPageBreak/>
        <w:t xml:space="preserve">words in length, is recorded at an approximate speed of 120 words per minute, and is approximately seven minutes long.  The test taker listens to the prerecorded English passage through </w:t>
      </w:r>
      <w:r w:rsidR="007A5821">
        <w:rPr>
          <w:rFonts w:ascii="Garamond" w:hAnsi="Garamond"/>
          <w:sz w:val="24"/>
          <w:szCs w:val="24"/>
        </w:rPr>
        <w:t>over-the-ear headphones</w:t>
      </w:r>
      <w:r w:rsidRPr="007A5821">
        <w:rPr>
          <w:rFonts w:ascii="Garamond" w:hAnsi="Garamond"/>
          <w:sz w:val="24"/>
          <w:szCs w:val="24"/>
        </w:rPr>
        <w:t xml:space="preserve"> and, while listening, interprets aloud into the non-English language.  The test taker</w:t>
      </w:r>
      <w:r w:rsidR="007A5821">
        <w:rPr>
          <w:rFonts w:ascii="Garamond" w:hAnsi="Garamond"/>
          <w:sz w:val="24"/>
          <w:szCs w:val="24"/>
        </w:rPr>
        <w:t>'</w:t>
      </w:r>
      <w:r w:rsidRPr="007A5821">
        <w:rPr>
          <w:rFonts w:ascii="Garamond" w:hAnsi="Garamond"/>
          <w:sz w:val="24"/>
          <w:szCs w:val="24"/>
        </w:rPr>
        <w:t>s oral renditions are digitally recorded.</w:t>
      </w:r>
    </w:p>
    <w:p w:rsidR="00F45650" w:rsidRPr="007A5821" w:rsidRDefault="00F45650" w:rsidP="00F45650">
      <w:pPr>
        <w:rPr>
          <w:rFonts w:ascii="Garamond" w:hAnsi="Garamond"/>
          <w:sz w:val="24"/>
          <w:szCs w:val="24"/>
        </w:rPr>
      </w:pPr>
      <w:r w:rsidRPr="007A5821">
        <w:rPr>
          <w:rFonts w:ascii="Garamond" w:hAnsi="Garamond"/>
          <w:b/>
          <w:sz w:val="24"/>
          <w:szCs w:val="24"/>
        </w:rPr>
        <w:t>Standard Testing Conditions</w:t>
      </w:r>
      <w:r w:rsidRPr="007A5821">
        <w:rPr>
          <w:rFonts w:ascii="Garamond" w:hAnsi="Garamond"/>
          <w:sz w:val="24"/>
          <w:szCs w:val="24"/>
        </w:rPr>
        <w:t xml:space="preserve">:  The exam is given in its entirety, and typically takes less than one hour to complete.  The exam is typically administered in a </w:t>
      </w:r>
      <w:r w:rsidR="004C6D2B" w:rsidRPr="007A5821">
        <w:rPr>
          <w:rFonts w:ascii="Garamond" w:hAnsi="Garamond"/>
          <w:sz w:val="24"/>
          <w:szCs w:val="24"/>
        </w:rPr>
        <w:t>meeting room,</w:t>
      </w:r>
      <w:r w:rsidRPr="007A5821">
        <w:rPr>
          <w:rFonts w:ascii="Garamond" w:hAnsi="Garamond"/>
          <w:sz w:val="24"/>
          <w:szCs w:val="24"/>
        </w:rPr>
        <w:t xml:space="preserve"> and the test taker will take the ex</w:t>
      </w:r>
      <w:r w:rsidR="007A5821">
        <w:rPr>
          <w:rFonts w:ascii="Garamond" w:hAnsi="Garamond"/>
          <w:sz w:val="24"/>
          <w:szCs w:val="24"/>
        </w:rPr>
        <w:t>am in the presence of only one p</w:t>
      </w:r>
      <w:r w:rsidRPr="007A5821">
        <w:rPr>
          <w:rFonts w:ascii="Garamond" w:hAnsi="Garamond"/>
          <w:sz w:val="24"/>
          <w:szCs w:val="24"/>
        </w:rPr>
        <w:t xml:space="preserve">roctor.  </w:t>
      </w:r>
    </w:p>
    <w:p w:rsidR="00F45650" w:rsidRPr="007A5821" w:rsidRDefault="00F45650" w:rsidP="00F45650">
      <w:pPr>
        <w:rPr>
          <w:rFonts w:ascii="Garamond" w:hAnsi="Garamond"/>
          <w:sz w:val="24"/>
          <w:szCs w:val="24"/>
        </w:rPr>
      </w:pPr>
      <w:r w:rsidRPr="007A5821">
        <w:rPr>
          <w:rFonts w:ascii="Garamond" w:hAnsi="Garamond"/>
          <w:sz w:val="24"/>
          <w:szCs w:val="24"/>
        </w:rPr>
        <w:t>For questions about exam content and conditions, please conta</w:t>
      </w:r>
      <w:r w:rsidR="004C6D2B" w:rsidRPr="007A5821">
        <w:rPr>
          <w:rFonts w:ascii="Garamond" w:hAnsi="Garamond"/>
          <w:sz w:val="24"/>
          <w:szCs w:val="24"/>
        </w:rPr>
        <w:t xml:space="preserve">ct Carmel Capati, Court Interpreter Program Manager at </w:t>
      </w:r>
      <w:hyperlink r:id="rId6" w:history="1">
        <w:r w:rsidR="004C6D2B" w:rsidRPr="007A5821">
          <w:rPr>
            <w:rStyle w:val="Hyperlink"/>
            <w:rFonts w:ascii="Garamond" w:hAnsi="Garamond"/>
            <w:sz w:val="24"/>
            <w:szCs w:val="24"/>
          </w:rPr>
          <w:t>carmel.capati@wicourts.gov</w:t>
        </w:r>
      </w:hyperlink>
      <w:r w:rsidR="004C6D2B" w:rsidRPr="007A5821">
        <w:rPr>
          <w:rFonts w:ascii="Garamond" w:hAnsi="Garamond"/>
          <w:sz w:val="24"/>
          <w:szCs w:val="24"/>
        </w:rPr>
        <w:t xml:space="preserve"> or 608.266.8635</w:t>
      </w:r>
      <w:r w:rsidRPr="007A5821">
        <w:rPr>
          <w:rFonts w:ascii="Garamond" w:hAnsi="Garamond"/>
          <w:sz w:val="24"/>
          <w:szCs w:val="24"/>
        </w:rPr>
        <w:t>.</w:t>
      </w:r>
    </w:p>
    <w:p w:rsidR="00F45650" w:rsidRPr="007A5821" w:rsidRDefault="00F45650" w:rsidP="00F45650">
      <w:pPr>
        <w:rPr>
          <w:rFonts w:ascii="Garamond" w:hAnsi="Garamond"/>
          <w:sz w:val="24"/>
          <w:szCs w:val="24"/>
        </w:rPr>
      </w:pPr>
    </w:p>
    <w:p w:rsidR="00F45650" w:rsidRDefault="00F45650" w:rsidP="00F45650">
      <w:pPr>
        <w:jc w:val="center"/>
        <w:rPr>
          <w:rFonts w:ascii="Garamond" w:hAnsi="Garamond"/>
          <w:b/>
          <w:sz w:val="24"/>
          <w:szCs w:val="24"/>
        </w:rPr>
      </w:pPr>
      <w:r w:rsidRPr="007A5821">
        <w:rPr>
          <w:rFonts w:ascii="Garamond" w:hAnsi="Garamond"/>
          <w:b/>
          <w:sz w:val="24"/>
          <w:szCs w:val="24"/>
        </w:rPr>
        <w:t>PROFESSIONAL’S DECLARATION</w:t>
      </w:r>
    </w:p>
    <w:p w:rsidR="007A5821" w:rsidRPr="007A5821" w:rsidRDefault="007A5821" w:rsidP="00F45650">
      <w:pPr>
        <w:jc w:val="center"/>
        <w:rPr>
          <w:rFonts w:ascii="Garamond" w:hAnsi="Garamond"/>
          <w:b/>
          <w:sz w:val="24"/>
          <w:szCs w:val="24"/>
        </w:rPr>
      </w:pPr>
    </w:p>
    <w:p w:rsidR="00F45650" w:rsidRDefault="007A5821" w:rsidP="007A5821">
      <w:pPr>
        <w:spacing w:after="0"/>
        <w:rPr>
          <w:rFonts w:ascii="Garamond" w:hAnsi="Garamond"/>
          <w:sz w:val="24"/>
          <w:szCs w:val="24"/>
          <w:u w:val="single"/>
        </w:rPr>
      </w:pPr>
      <w:r w:rsidRPr="007A5821">
        <w:rPr>
          <w:rFonts w:ascii="Garamond" w:hAnsi="Garamond"/>
          <w:sz w:val="24"/>
          <w:szCs w:val="24"/>
        </w:rPr>
        <w:t xml:space="preserve">I have known </w:t>
      </w:r>
      <w:r w:rsidRPr="007A5821">
        <w:rPr>
          <w:rFonts w:ascii="Garamond" w:hAnsi="Garamond"/>
          <w:sz w:val="24"/>
          <w:szCs w:val="24"/>
          <w:u w:val="single"/>
        </w:rPr>
        <w:fldChar w:fldCharType="begin">
          <w:ffData>
            <w:name w:val="Text1"/>
            <w:enabled/>
            <w:calcOnExit w:val="0"/>
            <w:textInput/>
          </w:ffData>
        </w:fldChar>
      </w:r>
      <w:bookmarkStart w:id="0" w:name="Text1"/>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bookmarkStart w:id="1" w:name="_GoBack"/>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bookmarkEnd w:id="1"/>
      <w:r w:rsidRPr="007A5821">
        <w:rPr>
          <w:rFonts w:ascii="Garamond" w:hAnsi="Garamond"/>
          <w:sz w:val="24"/>
          <w:szCs w:val="24"/>
          <w:u w:val="single"/>
        </w:rPr>
        <w:fldChar w:fldCharType="end"/>
      </w:r>
      <w:bookmarkEnd w:id="0"/>
      <w:r w:rsidRPr="007A5821">
        <w:rPr>
          <w:rFonts w:ascii="Garamond" w:hAnsi="Garamond"/>
          <w:sz w:val="24"/>
          <w:szCs w:val="24"/>
        </w:rPr>
        <w:t xml:space="preserve"> since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7A5821" w:rsidRPr="007A5821" w:rsidRDefault="007A5821" w:rsidP="007A5821">
      <w:pPr>
        <w:rPr>
          <w:rFonts w:ascii="Garamond" w:hAnsi="Garamond"/>
          <w:i/>
        </w:rPr>
      </w:pPr>
      <w:r>
        <w:rPr>
          <w:rFonts w:ascii="Garamond" w:hAnsi="Garamond"/>
          <w:sz w:val="24"/>
          <w:szCs w:val="24"/>
        </w:rPr>
        <w:tab/>
      </w:r>
      <w:r>
        <w:rPr>
          <w:rFonts w:ascii="Garamond" w:hAnsi="Garamond"/>
          <w:sz w:val="24"/>
          <w:szCs w:val="24"/>
        </w:rPr>
        <w:tab/>
      </w:r>
      <w:r w:rsidRPr="007A5821">
        <w:rPr>
          <w:rFonts w:ascii="Garamond" w:hAnsi="Garamond"/>
          <w:i/>
        </w:rPr>
        <w:t>(</w:t>
      </w:r>
      <w:proofErr w:type="gramStart"/>
      <w:r w:rsidRPr="007A5821">
        <w:rPr>
          <w:rFonts w:ascii="Garamond" w:hAnsi="Garamond"/>
          <w:i/>
        </w:rPr>
        <w:t>applicant's</w:t>
      </w:r>
      <w:proofErr w:type="gramEnd"/>
      <w:r w:rsidRPr="007A5821">
        <w:rPr>
          <w:rFonts w:ascii="Garamond" w:hAnsi="Garamond"/>
          <w:i/>
        </w:rPr>
        <w:t xml:space="preserve"> name)</w:t>
      </w:r>
      <w:r w:rsidRPr="007A5821">
        <w:rPr>
          <w:rFonts w:ascii="Garamond" w:hAnsi="Garamond"/>
          <w:i/>
        </w:rPr>
        <w:tab/>
      </w:r>
      <w:r w:rsidRPr="007A5821">
        <w:rPr>
          <w:rFonts w:ascii="Garamond" w:hAnsi="Garamond"/>
        </w:rPr>
        <w:tab/>
      </w:r>
      <w:r w:rsidRPr="007A5821">
        <w:rPr>
          <w:rFonts w:ascii="Garamond" w:hAnsi="Garamond"/>
        </w:rPr>
        <w:tab/>
      </w:r>
      <w:r w:rsidRPr="007A5821">
        <w:rPr>
          <w:rFonts w:ascii="Garamond" w:hAnsi="Garamond"/>
        </w:rPr>
        <w:tab/>
      </w:r>
      <w:r w:rsidRPr="007A5821">
        <w:rPr>
          <w:rFonts w:ascii="Garamond" w:hAnsi="Garamond"/>
        </w:rPr>
        <w:tab/>
      </w:r>
      <w:r>
        <w:rPr>
          <w:rFonts w:ascii="Garamond" w:hAnsi="Garamond"/>
        </w:rPr>
        <w:tab/>
      </w:r>
      <w:r w:rsidRPr="007A5821">
        <w:rPr>
          <w:rFonts w:ascii="Garamond" w:hAnsi="Garamond"/>
          <w:i/>
        </w:rPr>
        <w:t>(</w:t>
      </w:r>
      <w:proofErr w:type="gramStart"/>
      <w:r w:rsidRPr="007A5821">
        <w:rPr>
          <w:rFonts w:ascii="Garamond" w:hAnsi="Garamond"/>
          <w:i/>
        </w:rPr>
        <w:t>date</w:t>
      </w:r>
      <w:proofErr w:type="gramEnd"/>
      <w:r w:rsidRPr="007A5821">
        <w:rPr>
          <w:rFonts w:ascii="Garamond" w:hAnsi="Garamond"/>
          <w:i/>
        </w:rPr>
        <w:t>)</w:t>
      </w:r>
    </w:p>
    <w:p w:rsidR="007A5821" w:rsidRDefault="007A5821" w:rsidP="00F45650">
      <w:pPr>
        <w:spacing w:after="0" w:line="240" w:lineRule="auto"/>
        <w:rPr>
          <w:rFonts w:ascii="Garamond" w:hAnsi="Garamond"/>
          <w:sz w:val="24"/>
          <w:szCs w:val="24"/>
        </w:rPr>
      </w:pPr>
      <w:r>
        <w:rPr>
          <w:rFonts w:ascii="Garamond" w:hAnsi="Garamond"/>
          <w:sz w:val="24"/>
          <w:szCs w:val="24"/>
        </w:rPr>
        <w:t>A</w:t>
      </w:r>
      <w:r w:rsidRPr="007A5821">
        <w:rPr>
          <w:rFonts w:ascii="Garamond" w:hAnsi="Garamond"/>
          <w:sz w:val="24"/>
          <w:szCs w:val="24"/>
        </w:rPr>
        <w:t xml:space="preserve">s a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rPr>
        <w:t xml:space="preserve"> I </w:t>
      </w:r>
      <w:r w:rsidRPr="007A5821">
        <w:rPr>
          <w:rFonts w:ascii="Garamond" w:hAnsi="Garamond"/>
          <w:sz w:val="24"/>
          <w:szCs w:val="24"/>
        </w:rPr>
        <w:t xml:space="preserve">have diagnosed or </w:t>
      </w:r>
      <w:r>
        <w:rPr>
          <w:rFonts w:ascii="Garamond" w:hAnsi="Garamond"/>
          <w:sz w:val="24"/>
          <w:szCs w:val="24"/>
        </w:rPr>
        <w:t>evaluated the</w:t>
      </w:r>
    </w:p>
    <w:p w:rsidR="00F45650" w:rsidRPr="007A5821" w:rsidRDefault="007A5821" w:rsidP="007A5821">
      <w:pPr>
        <w:spacing w:after="0" w:line="240" w:lineRule="auto"/>
        <w:ind w:left="450"/>
        <w:rPr>
          <w:rFonts w:ascii="Garamond" w:hAnsi="Garamond"/>
          <w:i/>
        </w:rPr>
      </w:pPr>
      <w:r w:rsidRPr="007A5821">
        <w:rPr>
          <w:rFonts w:ascii="Garamond" w:hAnsi="Garamond"/>
          <w:i/>
        </w:rPr>
        <w:t>(</w:t>
      </w:r>
      <w:proofErr w:type="gramStart"/>
      <w:r w:rsidRPr="007A5821">
        <w:rPr>
          <w:rFonts w:ascii="Garamond" w:hAnsi="Garamond"/>
          <w:i/>
        </w:rPr>
        <w:t>patient</w:t>
      </w:r>
      <w:proofErr w:type="gramEnd"/>
      <w:r w:rsidRPr="007A5821">
        <w:rPr>
          <w:rFonts w:ascii="Garamond" w:hAnsi="Garamond"/>
          <w:i/>
        </w:rPr>
        <w:t xml:space="preserve"> or other professional relationship)</w:t>
      </w:r>
    </w:p>
    <w:p w:rsidR="00F45650" w:rsidRPr="007A5821" w:rsidRDefault="00F45650" w:rsidP="00F45650">
      <w:pPr>
        <w:spacing w:after="0" w:line="240" w:lineRule="auto"/>
        <w:rPr>
          <w:rFonts w:ascii="Garamond" w:hAnsi="Garamond"/>
          <w:sz w:val="24"/>
          <w:szCs w:val="24"/>
        </w:rPr>
      </w:pPr>
    </w:p>
    <w:p w:rsidR="00F45650" w:rsidRPr="007A5821" w:rsidRDefault="007A5821" w:rsidP="00F45650">
      <w:pPr>
        <w:spacing w:after="0" w:line="240" w:lineRule="auto"/>
        <w:rPr>
          <w:rFonts w:ascii="Garamond" w:hAnsi="Garamond"/>
          <w:sz w:val="24"/>
          <w:szCs w:val="24"/>
        </w:rPr>
      </w:pPr>
      <w:proofErr w:type="gramStart"/>
      <w:r>
        <w:rPr>
          <w:rFonts w:ascii="Garamond" w:hAnsi="Garamond"/>
          <w:sz w:val="24"/>
          <w:szCs w:val="24"/>
        </w:rPr>
        <w:t>applicant</w:t>
      </w:r>
      <w:proofErr w:type="gramEnd"/>
      <w:r>
        <w:rPr>
          <w:rFonts w:ascii="Garamond" w:hAnsi="Garamond"/>
          <w:sz w:val="24"/>
          <w:szCs w:val="24"/>
        </w:rPr>
        <w:t xml:space="preserve"> myself and I</w:t>
      </w:r>
      <w:r w:rsidRPr="007A5821">
        <w:rPr>
          <w:rFonts w:ascii="Garamond" w:hAnsi="Garamond"/>
          <w:sz w:val="24"/>
          <w:szCs w:val="24"/>
        </w:rPr>
        <w:t xml:space="preserve"> am not relying upon facts re</w:t>
      </w:r>
      <w:r>
        <w:rPr>
          <w:rFonts w:ascii="Garamond" w:hAnsi="Garamond"/>
          <w:sz w:val="24"/>
          <w:szCs w:val="24"/>
        </w:rPr>
        <w:t>lated to me by the applicant.</w:t>
      </w:r>
      <w:r w:rsidRPr="007A5821">
        <w:rPr>
          <w:rFonts w:ascii="Garamond" w:hAnsi="Garamond"/>
          <w:sz w:val="24"/>
          <w:szCs w:val="24"/>
        </w:rPr>
        <w:t xml:space="preserve"> </w:t>
      </w:r>
    </w:p>
    <w:p w:rsidR="00F45650" w:rsidRPr="007A5821" w:rsidRDefault="00F45650" w:rsidP="00F45650">
      <w:pPr>
        <w:spacing w:after="0" w:line="240" w:lineRule="auto"/>
        <w:rPr>
          <w:rFonts w:ascii="Garamond" w:hAnsi="Garamond"/>
          <w:sz w:val="24"/>
          <w:szCs w:val="24"/>
        </w:rPr>
      </w:pPr>
    </w:p>
    <w:p w:rsidR="00F45650" w:rsidRPr="007A5821" w:rsidRDefault="007A5821" w:rsidP="00F45650">
      <w:pPr>
        <w:spacing w:after="0" w:line="240" w:lineRule="auto"/>
        <w:rPr>
          <w:rFonts w:ascii="Garamond" w:hAnsi="Garamond"/>
          <w:sz w:val="24"/>
          <w:szCs w:val="24"/>
        </w:rPr>
      </w:pPr>
      <w:r>
        <w:rPr>
          <w:rFonts w:ascii="Garamond" w:hAnsi="Garamond"/>
          <w:sz w:val="24"/>
          <w:szCs w:val="24"/>
        </w:rPr>
        <w:t xml:space="preserve">My diagnosis is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sidRPr="007A5821">
        <w:rPr>
          <w:rFonts w:ascii="Garamond" w:hAnsi="Garamond"/>
          <w:sz w:val="24"/>
          <w:szCs w:val="24"/>
        </w:rPr>
        <w:t>.</w:t>
      </w:r>
    </w:p>
    <w:p w:rsidR="00F45650" w:rsidRPr="007A5821" w:rsidRDefault="007A5821" w:rsidP="007A5821">
      <w:pPr>
        <w:spacing w:after="0" w:line="240" w:lineRule="auto"/>
        <w:ind w:left="1260" w:firstLine="180"/>
        <w:rPr>
          <w:rFonts w:ascii="Garamond" w:hAnsi="Garamond"/>
          <w:i/>
          <w:sz w:val="24"/>
          <w:szCs w:val="24"/>
        </w:rPr>
      </w:pPr>
      <w:r>
        <w:rPr>
          <w:rFonts w:ascii="Garamond" w:hAnsi="Garamond"/>
          <w:i/>
          <w:sz w:val="24"/>
          <w:szCs w:val="24"/>
        </w:rPr>
        <w:t>(</w:t>
      </w:r>
      <w:proofErr w:type="gramStart"/>
      <w:r>
        <w:rPr>
          <w:rFonts w:ascii="Garamond" w:hAnsi="Garamond"/>
          <w:i/>
          <w:sz w:val="24"/>
          <w:szCs w:val="24"/>
        </w:rPr>
        <w:t>describe</w:t>
      </w:r>
      <w:proofErr w:type="gramEnd"/>
      <w:r w:rsidRPr="007A5821">
        <w:rPr>
          <w:rFonts w:ascii="Garamond" w:hAnsi="Garamond"/>
          <w:i/>
          <w:sz w:val="24"/>
          <w:szCs w:val="24"/>
        </w:rPr>
        <w:t xml:space="preserve"> medical or other condition)</w:t>
      </w:r>
    </w:p>
    <w:p w:rsidR="00F45650" w:rsidRPr="007A5821" w:rsidRDefault="00F45650" w:rsidP="00F45650">
      <w:pPr>
        <w:spacing w:after="0" w:line="240" w:lineRule="auto"/>
        <w:ind w:left="1260"/>
        <w:rPr>
          <w:rFonts w:ascii="Garamond" w:hAnsi="Garamond"/>
          <w:sz w:val="24"/>
          <w:szCs w:val="24"/>
        </w:rPr>
      </w:pPr>
    </w:p>
    <w:p w:rsidR="00F45650" w:rsidRPr="007A5821" w:rsidRDefault="007A5821" w:rsidP="00F45650">
      <w:pPr>
        <w:spacing w:after="0" w:line="240" w:lineRule="auto"/>
        <w:rPr>
          <w:rFonts w:ascii="Garamond" w:hAnsi="Garamond"/>
          <w:sz w:val="24"/>
          <w:szCs w:val="24"/>
        </w:rPr>
      </w:pPr>
      <w:r>
        <w:rPr>
          <w:rFonts w:ascii="Garamond" w:hAnsi="Garamond"/>
          <w:sz w:val="24"/>
          <w:szCs w:val="24"/>
        </w:rPr>
        <w:t>T</w:t>
      </w:r>
      <w:r w:rsidRPr="007A5821">
        <w:rPr>
          <w:rFonts w:ascii="Garamond" w:hAnsi="Garamond"/>
          <w:sz w:val="24"/>
          <w:szCs w:val="24"/>
        </w:rPr>
        <w:t xml:space="preserve">he applicant’s functional limitations due to the disability that lead to the need for an </w:t>
      </w:r>
    </w:p>
    <w:p w:rsidR="00F45650" w:rsidRPr="007A5821" w:rsidRDefault="00F45650" w:rsidP="00F45650">
      <w:pPr>
        <w:spacing w:after="0" w:line="240" w:lineRule="auto"/>
        <w:rPr>
          <w:rFonts w:ascii="Garamond" w:hAnsi="Garamond"/>
          <w:sz w:val="24"/>
          <w:szCs w:val="24"/>
        </w:rPr>
      </w:pPr>
    </w:p>
    <w:p w:rsidR="00F45650" w:rsidRDefault="007A5821" w:rsidP="00F45650">
      <w:pPr>
        <w:spacing w:after="0" w:line="240" w:lineRule="auto"/>
        <w:rPr>
          <w:rFonts w:ascii="Garamond" w:hAnsi="Garamond"/>
          <w:sz w:val="24"/>
          <w:szCs w:val="24"/>
          <w:u w:val="single"/>
        </w:rPr>
      </w:pPr>
      <w:proofErr w:type="gramStart"/>
      <w:r>
        <w:rPr>
          <w:rFonts w:ascii="Garamond" w:hAnsi="Garamond"/>
          <w:sz w:val="24"/>
          <w:szCs w:val="24"/>
        </w:rPr>
        <w:t>accommodation</w:t>
      </w:r>
      <w:proofErr w:type="gramEnd"/>
      <w:r>
        <w:rPr>
          <w:rFonts w:ascii="Garamond" w:hAnsi="Garamond"/>
          <w:sz w:val="24"/>
          <w:szCs w:val="24"/>
        </w:rPr>
        <w:t xml:space="preserve"> are: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sz w:val="24"/>
          <w:szCs w:val="24"/>
          <w:u w:val="single"/>
        </w:rPr>
        <w:fldChar w:fldCharType="end"/>
      </w:r>
    </w:p>
    <w:p w:rsidR="007A5821" w:rsidRPr="007A5821" w:rsidRDefault="007A5821" w:rsidP="00F45650">
      <w:pPr>
        <w:spacing w:after="0" w:line="240" w:lineRule="auto"/>
        <w:rPr>
          <w:rFonts w:ascii="Garamond" w:hAnsi="Garamond"/>
          <w:sz w:val="24"/>
          <w:szCs w:val="24"/>
        </w:rPr>
      </w:pPr>
    </w:p>
    <w:p w:rsidR="00F45650" w:rsidRDefault="007A5821" w:rsidP="00F45650">
      <w:pPr>
        <w:spacing w:after="0" w:line="240" w:lineRule="auto"/>
        <w:rPr>
          <w:rFonts w:ascii="Garamond" w:hAnsi="Garamond"/>
          <w:sz w:val="24"/>
          <w:szCs w:val="24"/>
        </w:rPr>
      </w:pPr>
      <w:r>
        <w:rPr>
          <w:rFonts w:ascii="Garamond" w:hAnsi="Garamond"/>
          <w:sz w:val="24"/>
          <w:szCs w:val="24"/>
        </w:rPr>
        <w:t>I</w:t>
      </w:r>
      <w:r w:rsidRPr="007A5821">
        <w:rPr>
          <w:rFonts w:ascii="Garamond" w:hAnsi="Garamond"/>
          <w:sz w:val="24"/>
          <w:szCs w:val="24"/>
        </w:rPr>
        <w:t xml:space="preserve"> have reviewed the exam description on pages 1-2.  </w:t>
      </w:r>
      <w:r>
        <w:rPr>
          <w:rFonts w:ascii="Garamond" w:hAnsi="Garamond"/>
          <w:sz w:val="24"/>
          <w:szCs w:val="24"/>
        </w:rPr>
        <w:t>It</w:t>
      </w:r>
      <w:r w:rsidRPr="007A5821">
        <w:rPr>
          <w:rFonts w:ascii="Garamond" w:hAnsi="Garamond"/>
          <w:sz w:val="24"/>
          <w:szCs w:val="24"/>
        </w:rPr>
        <w:t xml:space="preserve"> is my professional opinion that because of the applicant’s disability, he/she should be accommodated by provid</w:t>
      </w:r>
      <w:r>
        <w:rPr>
          <w:rFonts w:ascii="Garamond" w:hAnsi="Garamond"/>
          <w:sz w:val="24"/>
          <w:szCs w:val="24"/>
        </w:rPr>
        <w:t>ing the following:</w:t>
      </w:r>
    </w:p>
    <w:p w:rsidR="007A5821" w:rsidRPr="007A5821" w:rsidRDefault="007A5821" w:rsidP="00F45650">
      <w:pPr>
        <w:spacing w:after="0" w:line="240" w:lineRule="auto"/>
        <w:rPr>
          <w:rFonts w:ascii="Garamond" w:hAnsi="Garamond"/>
          <w:sz w:val="24"/>
          <w:szCs w:val="24"/>
        </w:rPr>
      </w:pPr>
    </w:p>
    <w:p w:rsidR="00F45650" w:rsidRPr="007A5821" w:rsidRDefault="007A5821" w:rsidP="007A5821">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bookmarkStart w:id="2" w:name="Check1"/>
      <w:r>
        <w:rPr>
          <w:rFonts w:ascii="Garamond" w:hAnsi="Garamond"/>
          <w:sz w:val="24"/>
          <w:szCs w:val="24"/>
        </w:rPr>
        <w:instrText xml:space="preserve"> FORMCHECKBOX </w:instrText>
      </w:r>
      <w:r w:rsidR="00F64899">
        <w:rPr>
          <w:rFonts w:ascii="Garamond" w:hAnsi="Garamond"/>
          <w:sz w:val="24"/>
          <w:szCs w:val="24"/>
        </w:rPr>
      </w:r>
      <w:r w:rsidR="00F64899">
        <w:rPr>
          <w:rFonts w:ascii="Garamond" w:hAnsi="Garamond"/>
          <w:sz w:val="24"/>
          <w:szCs w:val="24"/>
        </w:rPr>
        <w:fldChar w:fldCharType="separate"/>
      </w:r>
      <w:r>
        <w:rPr>
          <w:rFonts w:ascii="Garamond" w:hAnsi="Garamond"/>
          <w:sz w:val="24"/>
          <w:szCs w:val="24"/>
        </w:rPr>
        <w:fldChar w:fldCharType="end"/>
      </w:r>
      <w:bookmarkEnd w:id="2"/>
      <w:r>
        <w:rPr>
          <w:rFonts w:ascii="Garamond" w:hAnsi="Garamond"/>
          <w:sz w:val="24"/>
          <w:szCs w:val="24"/>
        </w:rPr>
        <w:t xml:space="preserve"> </w:t>
      </w:r>
      <w:r w:rsidR="00F45650" w:rsidRPr="007A5821">
        <w:rPr>
          <w:rFonts w:ascii="Garamond" w:hAnsi="Garamond"/>
          <w:sz w:val="24"/>
          <w:szCs w:val="24"/>
        </w:rPr>
        <w:t>Large print type (</w:t>
      </w:r>
      <w:r>
        <w:rPr>
          <w:rFonts w:ascii="Garamond" w:hAnsi="Garamond"/>
          <w:sz w:val="24"/>
          <w:szCs w:val="24"/>
        </w:rPr>
        <w:t xml:space="preserve">font size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F45650" w:rsidRPr="007A5821" w:rsidRDefault="007A5821" w:rsidP="007A5821">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F64899">
        <w:rPr>
          <w:rFonts w:ascii="Garamond" w:hAnsi="Garamond"/>
          <w:sz w:val="24"/>
          <w:szCs w:val="24"/>
        </w:rPr>
      </w:r>
      <w:r w:rsidR="00F6489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00F45650" w:rsidRPr="007A5821">
        <w:rPr>
          <w:rFonts w:ascii="Garamond" w:hAnsi="Garamond"/>
          <w:sz w:val="24"/>
          <w:szCs w:val="24"/>
        </w:rPr>
        <w:t>An alternate testing area (describe</w:t>
      </w:r>
      <w:r>
        <w:rPr>
          <w:rFonts w:ascii="Garamond" w:hAnsi="Garamond"/>
          <w:sz w:val="24"/>
          <w:szCs w:val="24"/>
        </w:rPr>
        <w:t xml:space="preserv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F45650" w:rsidRPr="007A5821" w:rsidRDefault="007A5821" w:rsidP="007A5821">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F64899">
        <w:rPr>
          <w:rFonts w:ascii="Garamond" w:hAnsi="Garamond"/>
          <w:sz w:val="24"/>
          <w:szCs w:val="24"/>
        </w:rPr>
      </w:r>
      <w:r w:rsidR="00F6489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00F45650" w:rsidRPr="007A5821">
        <w:rPr>
          <w:rFonts w:ascii="Garamond" w:hAnsi="Garamond"/>
          <w:sz w:val="24"/>
          <w:szCs w:val="24"/>
        </w:rPr>
        <w:t>Extra time (how much</w:t>
      </w:r>
      <w:r w:rsidR="004C6D2B" w:rsidRPr="007A5821">
        <w:rPr>
          <w:rFonts w:ascii="Garamond" w:hAnsi="Garamond"/>
          <w:sz w:val="24"/>
          <w:szCs w:val="24"/>
        </w:rPr>
        <w:t xml:space="preserve"> and which test section(s)</w:t>
      </w:r>
      <w:r>
        <w:rPr>
          <w:rFonts w:ascii="Garamond" w:hAnsi="Garamond"/>
          <w:sz w:val="24"/>
          <w:szCs w:val="24"/>
        </w:rPr>
        <w:t xml:space="preserv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F45650" w:rsidRPr="007A5821" w:rsidRDefault="007A5821" w:rsidP="007A5821">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F64899">
        <w:rPr>
          <w:rFonts w:ascii="Garamond" w:hAnsi="Garamond"/>
          <w:sz w:val="24"/>
          <w:szCs w:val="24"/>
        </w:rPr>
      </w:r>
      <w:r w:rsidR="00F6489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00F45650" w:rsidRPr="007A5821">
        <w:rPr>
          <w:rFonts w:ascii="Garamond" w:hAnsi="Garamond"/>
          <w:sz w:val="24"/>
          <w:szCs w:val="24"/>
        </w:rPr>
        <w:t>A reader for the sight translation portion</w:t>
      </w:r>
    </w:p>
    <w:p w:rsidR="00F45650" w:rsidRDefault="007A5821" w:rsidP="007A5821">
      <w:pPr>
        <w:spacing w:after="0" w:line="240" w:lineRule="auto"/>
        <w:ind w:firstLine="360"/>
        <w:rPr>
          <w:rFonts w:ascii="Garamond" w:hAnsi="Garamond"/>
          <w:sz w:val="24"/>
          <w:szCs w:val="24"/>
          <w:u w:val="single"/>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F64899">
        <w:rPr>
          <w:rFonts w:ascii="Garamond" w:hAnsi="Garamond"/>
          <w:sz w:val="24"/>
          <w:szCs w:val="24"/>
        </w:rPr>
      </w:r>
      <w:r w:rsidR="00F6489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00F45650" w:rsidRPr="007A5821">
        <w:rPr>
          <w:rFonts w:ascii="Garamond" w:hAnsi="Garamond"/>
          <w:sz w:val="24"/>
          <w:szCs w:val="24"/>
        </w:rPr>
        <w:t>Other accommodati</w:t>
      </w:r>
      <w:r>
        <w:rPr>
          <w:rFonts w:ascii="Garamond" w:hAnsi="Garamond"/>
          <w:sz w:val="24"/>
          <w:szCs w:val="24"/>
        </w:rPr>
        <w:t xml:space="preserve">on (describe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7A5821" w:rsidRDefault="007A5821" w:rsidP="007A5821">
      <w:pPr>
        <w:spacing w:after="0" w:line="240" w:lineRule="auto"/>
        <w:ind w:firstLine="360"/>
        <w:rPr>
          <w:rFonts w:ascii="Garamond" w:hAnsi="Garamond"/>
          <w:sz w:val="24"/>
          <w:szCs w:val="24"/>
          <w:u w:val="single"/>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7A5821" w:rsidRPr="007A5821" w:rsidRDefault="007A5821" w:rsidP="007A5821">
      <w:pPr>
        <w:spacing w:after="0" w:line="240" w:lineRule="auto"/>
        <w:ind w:firstLine="360"/>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F45650" w:rsidRPr="007A5821" w:rsidRDefault="00F45650" w:rsidP="00F45650">
      <w:pPr>
        <w:spacing w:after="0" w:line="240" w:lineRule="auto"/>
        <w:rPr>
          <w:rFonts w:ascii="Garamond" w:hAnsi="Garamond"/>
          <w:sz w:val="24"/>
          <w:szCs w:val="24"/>
        </w:rPr>
      </w:pPr>
    </w:p>
    <w:p w:rsidR="007A5821" w:rsidRDefault="007A5821" w:rsidP="007A5821">
      <w:pPr>
        <w:spacing w:after="0" w:line="240" w:lineRule="auto"/>
        <w:rPr>
          <w:rFonts w:ascii="Garamond" w:hAnsi="Garamond"/>
          <w:sz w:val="24"/>
          <w:szCs w:val="24"/>
          <w:u w:val="single"/>
        </w:rPr>
      </w:pPr>
      <w:r>
        <w:rPr>
          <w:rFonts w:ascii="Garamond" w:hAnsi="Garamond"/>
          <w:sz w:val="24"/>
          <w:szCs w:val="24"/>
        </w:rPr>
        <w:t xml:space="preserve">Additional Comments: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7A5821" w:rsidRPr="007A5821" w:rsidRDefault="007A5821" w:rsidP="007A5821">
      <w:pPr>
        <w:spacing w:after="0" w:line="240" w:lineRule="auto"/>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sidR="00F45650" w:rsidRPr="007A5821">
        <w:rPr>
          <w:rFonts w:ascii="Garamond" w:hAnsi="Garamond"/>
          <w:sz w:val="24"/>
          <w:szCs w:val="24"/>
        </w:rPr>
        <w:t xml:space="preserve"> </w:t>
      </w:r>
    </w:p>
    <w:p w:rsidR="00F45650" w:rsidRPr="007A5821" w:rsidRDefault="007A5821" w:rsidP="007A5821">
      <w:pPr>
        <w:spacing w:after="0" w:line="240" w:lineRule="auto"/>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F45650" w:rsidRPr="007A5821" w:rsidRDefault="007A5821" w:rsidP="00F45650">
      <w:pPr>
        <w:spacing w:after="0" w:line="240" w:lineRule="auto"/>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F45650" w:rsidRPr="007A5821" w:rsidRDefault="00F45650" w:rsidP="00F45650">
      <w:pPr>
        <w:spacing w:after="0" w:line="240" w:lineRule="auto"/>
        <w:rPr>
          <w:rFonts w:ascii="Garamond" w:hAnsi="Garamond"/>
          <w:sz w:val="24"/>
          <w:szCs w:val="24"/>
        </w:rPr>
      </w:pPr>
    </w:p>
    <w:p w:rsidR="00F45650" w:rsidRPr="007A5821"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p>
    <w:p w:rsidR="00F45650" w:rsidRPr="007A5821"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r w:rsidRPr="007A5821">
        <w:rPr>
          <w:rFonts w:ascii="Garamond" w:hAnsi="Garamond"/>
          <w:sz w:val="24"/>
          <w:szCs w:val="24"/>
        </w:rPr>
        <w:t>SIGNATURE OF THE PROFE</w:t>
      </w:r>
      <w:r w:rsidR="007A5821">
        <w:rPr>
          <w:rFonts w:ascii="Garamond" w:hAnsi="Garamond"/>
          <w:sz w:val="24"/>
          <w:szCs w:val="24"/>
        </w:rPr>
        <w:t xml:space="preserve">SSIONAL: </w:t>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rPr>
        <w:tab/>
      </w:r>
    </w:p>
    <w:p w:rsidR="00F45650" w:rsidRPr="007A5821"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r w:rsidRPr="007A5821">
        <w:rPr>
          <w:rFonts w:ascii="Garamond" w:hAnsi="Garamond"/>
          <w:sz w:val="24"/>
          <w:szCs w:val="24"/>
        </w:rPr>
        <w:t>TITLE OF THE PROFESSION</w:t>
      </w:r>
      <w:r w:rsidR="007A5821">
        <w:rPr>
          <w:rFonts w:ascii="Garamond" w:hAnsi="Garamond"/>
          <w:sz w:val="24"/>
          <w:szCs w:val="24"/>
        </w:rPr>
        <w:t xml:space="preserve">AL: </w:t>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p>
    <w:p w:rsidR="00F45650" w:rsidRPr="007A5821"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p>
    <w:p w:rsidR="00F45650" w:rsidRPr="007A5821"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r w:rsidRPr="007A5821">
        <w:rPr>
          <w:rFonts w:ascii="Garamond" w:hAnsi="Garamond"/>
          <w:sz w:val="24"/>
          <w:szCs w:val="24"/>
        </w:rPr>
        <w:t>PRINTED NAME OF THE PR</w:t>
      </w:r>
      <w:r w:rsidR="007A5821">
        <w:rPr>
          <w:rFonts w:ascii="Garamond" w:hAnsi="Garamond"/>
          <w:sz w:val="24"/>
          <w:szCs w:val="24"/>
        </w:rPr>
        <w:t xml:space="preserve">OFESSIONAL: </w:t>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p>
    <w:p w:rsidR="00F45650" w:rsidRPr="007A5821"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p>
    <w:p w:rsidR="00F45650" w:rsidRDefault="00F45650"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r w:rsidRPr="007A5821">
        <w:rPr>
          <w:rFonts w:ascii="Garamond" w:hAnsi="Garamond"/>
          <w:sz w:val="24"/>
          <w:szCs w:val="24"/>
        </w:rPr>
        <w:t>DATE:</w:t>
      </w:r>
      <w:r w:rsidR="007A5821">
        <w:rPr>
          <w:rFonts w:ascii="Garamond" w:hAnsi="Garamond"/>
          <w:sz w:val="24"/>
          <w:szCs w:val="24"/>
        </w:rPr>
        <w:t xml:space="preserve"> ________________________</w:t>
      </w:r>
      <w:proofErr w:type="gramStart"/>
      <w:r w:rsidR="007A5821">
        <w:rPr>
          <w:rFonts w:ascii="Garamond" w:hAnsi="Garamond"/>
          <w:sz w:val="24"/>
          <w:szCs w:val="24"/>
        </w:rPr>
        <w:t xml:space="preserve">_  </w:t>
      </w:r>
      <w:r w:rsidRPr="007A5821">
        <w:rPr>
          <w:rFonts w:ascii="Garamond" w:hAnsi="Garamond"/>
          <w:sz w:val="24"/>
          <w:szCs w:val="24"/>
        </w:rPr>
        <w:t>TELEPHONE</w:t>
      </w:r>
      <w:proofErr w:type="gramEnd"/>
      <w:r w:rsidRPr="007A5821">
        <w:rPr>
          <w:rFonts w:ascii="Garamond" w:hAnsi="Garamond"/>
          <w:sz w:val="24"/>
          <w:szCs w:val="24"/>
        </w:rPr>
        <w:t xml:space="preserve"> NUMBER: </w:t>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r w:rsidR="007A5821">
        <w:rPr>
          <w:rFonts w:ascii="Garamond" w:hAnsi="Garamond"/>
          <w:sz w:val="24"/>
          <w:szCs w:val="24"/>
          <w:u w:val="single"/>
        </w:rPr>
        <w:tab/>
      </w:r>
    </w:p>
    <w:p w:rsidR="007A5821" w:rsidRPr="007A5821" w:rsidRDefault="007A5821" w:rsidP="00F45650">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p>
    <w:p w:rsidR="00F45650" w:rsidRPr="007A5821" w:rsidRDefault="00F45650" w:rsidP="00F45650">
      <w:pPr>
        <w:spacing w:after="0" w:line="240" w:lineRule="auto"/>
        <w:rPr>
          <w:rFonts w:ascii="Garamond" w:hAnsi="Garamond"/>
          <w:sz w:val="24"/>
          <w:szCs w:val="24"/>
        </w:rPr>
      </w:pPr>
      <w:r w:rsidRPr="007A5821">
        <w:rPr>
          <w:rFonts w:ascii="Garamond" w:hAnsi="Garamond"/>
          <w:sz w:val="24"/>
          <w:szCs w:val="24"/>
        </w:rPr>
        <w:br/>
        <w:t>Please return the original of this completed form, at your earliest convenience to:</w:t>
      </w:r>
    </w:p>
    <w:p w:rsidR="00F45650" w:rsidRPr="007A5821" w:rsidRDefault="00F45650" w:rsidP="00F45650">
      <w:pPr>
        <w:spacing w:after="0" w:line="240" w:lineRule="auto"/>
        <w:rPr>
          <w:rFonts w:ascii="Garamond" w:hAnsi="Garamond"/>
          <w:sz w:val="24"/>
          <w:szCs w:val="24"/>
        </w:rPr>
      </w:pPr>
    </w:p>
    <w:p w:rsidR="007A5821" w:rsidRDefault="004C6D2B" w:rsidP="004C6D2B">
      <w:pPr>
        <w:spacing w:after="0" w:line="240" w:lineRule="auto"/>
        <w:rPr>
          <w:rFonts w:ascii="Garamond" w:hAnsi="Garamond"/>
          <w:b/>
          <w:sz w:val="24"/>
          <w:szCs w:val="24"/>
        </w:rPr>
      </w:pPr>
      <w:r w:rsidRPr="007A5821">
        <w:rPr>
          <w:rFonts w:ascii="Garamond" w:hAnsi="Garamond"/>
          <w:b/>
          <w:sz w:val="24"/>
          <w:szCs w:val="24"/>
        </w:rPr>
        <w:t>Director of State Courts Office of Court Operations</w:t>
      </w:r>
    </w:p>
    <w:p w:rsidR="004C6D2B" w:rsidRPr="007A5821" w:rsidRDefault="004C6D2B" w:rsidP="004C6D2B">
      <w:pPr>
        <w:spacing w:after="0" w:line="240" w:lineRule="auto"/>
        <w:rPr>
          <w:rFonts w:ascii="Garamond" w:hAnsi="Garamond"/>
          <w:b/>
          <w:sz w:val="24"/>
          <w:szCs w:val="24"/>
        </w:rPr>
      </w:pPr>
      <w:r w:rsidRPr="007A5821">
        <w:rPr>
          <w:rFonts w:ascii="Garamond" w:hAnsi="Garamond"/>
          <w:b/>
          <w:sz w:val="24"/>
          <w:szCs w:val="24"/>
        </w:rPr>
        <w:t>110 East Main Street, Suite #410</w:t>
      </w:r>
    </w:p>
    <w:p w:rsidR="004C6D2B" w:rsidRPr="007A5821" w:rsidRDefault="004C6D2B" w:rsidP="004C6D2B">
      <w:pPr>
        <w:spacing w:after="0" w:line="240" w:lineRule="auto"/>
        <w:rPr>
          <w:rFonts w:ascii="Garamond" w:hAnsi="Garamond"/>
          <w:b/>
          <w:sz w:val="24"/>
          <w:szCs w:val="24"/>
        </w:rPr>
      </w:pPr>
      <w:r w:rsidRPr="007A5821">
        <w:rPr>
          <w:rFonts w:ascii="Garamond" w:hAnsi="Garamond"/>
          <w:b/>
          <w:sz w:val="24"/>
          <w:szCs w:val="24"/>
        </w:rPr>
        <w:t>Madison, WI 53703-3328</w:t>
      </w:r>
    </w:p>
    <w:p w:rsidR="004C6D2B" w:rsidRPr="007A5821" w:rsidRDefault="004C6D2B" w:rsidP="004C6D2B">
      <w:pPr>
        <w:spacing w:after="0" w:line="240" w:lineRule="auto"/>
        <w:rPr>
          <w:rFonts w:ascii="Garamond" w:hAnsi="Garamond"/>
          <w:b/>
          <w:sz w:val="24"/>
          <w:szCs w:val="24"/>
        </w:rPr>
      </w:pPr>
      <w:r w:rsidRPr="007A5821">
        <w:rPr>
          <w:rFonts w:ascii="Garamond" w:hAnsi="Garamond"/>
          <w:b/>
          <w:sz w:val="24"/>
          <w:szCs w:val="24"/>
        </w:rPr>
        <w:t>Attn. Court Interpreter Program</w:t>
      </w:r>
    </w:p>
    <w:p w:rsidR="004C6D2B" w:rsidRPr="007A5821" w:rsidRDefault="004C6D2B">
      <w:pPr>
        <w:rPr>
          <w:rFonts w:ascii="Garamond" w:hAnsi="Garamond"/>
          <w:sz w:val="24"/>
          <w:szCs w:val="24"/>
        </w:rPr>
      </w:pPr>
    </w:p>
    <w:sectPr w:rsidR="004C6D2B" w:rsidRPr="007A5821" w:rsidSect="00B4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A7C72"/>
    <w:multiLevelType w:val="hybridMultilevel"/>
    <w:tmpl w:val="0A4EAC7C"/>
    <w:lvl w:ilvl="0" w:tplc="048A9726">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E08FE"/>
    <w:multiLevelType w:val="hybridMultilevel"/>
    <w:tmpl w:val="34B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2"/>
  </w:compat>
  <w:rsids>
    <w:rsidRoot w:val="00F45650"/>
    <w:rsid w:val="00013F49"/>
    <w:rsid w:val="001E7491"/>
    <w:rsid w:val="003C47F8"/>
    <w:rsid w:val="004A13A4"/>
    <w:rsid w:val="004C6D2B"/>
    <w:rsid w:val="004E2425"/>
    <w:rsid w:val="005732BB"/>
    <w:rsid w:val="006669CB"/>
    <w:rsid w:val="006A7F9D"/>
    <w:rsid w:val="00704609"/>
    <w:rsid w:val="007A5821"/>
    <w:rsid w:val="007B5D8D"/>
    <w:rsid w:val="00873645"/>
    <w:rsid w:val="0087652E"/>
    <w:rsid w:val="00940294"/>
    <w:rsid w:val="009759D2"/>
    <w:rsid w:val="00984B03"/>
    <w:rsid w:val="009E1945"/>
    <w:rsid w:val="00B471F7"/>
    <w:rsid w:val="00BC66C9"/>
    <w:rsid w:val="00C068D7"/>
    <w:rsid w:val="00D5171D"/>
    <w:rsid w:val="00D81564"/>
    <w:rsid w:val="00D81CF4"/>
    <w:rsid w:val="00DD2EEC"/>
    <w:rsid w:val="00E36CFC"/>
    <w:rsid w:val="00F45650"/>
    <w:rsid w:val="00F64899"/>
    <w:rsid w:val="00F6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50"/>
    <w:pPr>
      <w:spacing w:after="160" w:line="259" w:lineRule="auto"/>
    </w:pPr>
  </w:style>
  <w:style w:type="paragraph" w:styleId="Heading1">
    <w:name w:val="heading 1"/>
    <w:basedOn w:val="Normal"/>
    <w:next w:val="Normal"/>
    <w:link w:val="Heading1Char"/>
    <w:uiPriority w:val="9"/>
    <w:qFormat/>
    <w:rsid w:val="00F456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SCTitle1">
    <w:name w:val="NCSC Title 1"/>
    <w:basedOn w:val="Heading1"/>
    <w:link w:val="NCSCTitle1Char"/>
    <w:uiPriority w:val="99"/>
    <w:qFormat/>
    <w:rsid w:val="00F45650"/>
    <w:pPr>
      <w:keepLines w:val="0"/>
      <w:pBdr>
        <w:bottom w:val="single" w:sz="12" w:space="4" w:color="83AFB4"/>
      </w:pBdr>
      <w:tabs>
        <w:tab w:val="right" w:pos="9360"/>
      </w:tabs>
      <w:spacing w:before="240" w:after="60" w:line="240" w:lineRule="auto"/>
      <w:ind w:left="1440" w:hanging="1440"/>
      <w:jc w:val="right"/>
    </w:pPr>
    <w:rPr>
      <w:rFonts w:ascii="Californian FB" w:eastAsia="Times New Roman" w:hAnsi="Californian FB" w:cs="Times New Roman"/>
      <w:b w:val="0"/>
      <w:bCs w:val="0"/>
      <w:color w:val="263F6A"/>
      <w:kern w:val="32"/>
      <w:sz w:val="32"/>
      <w:szCs w:val="32"/>
    </w:rPr>
  </w:style>
  <w:style w:type="character" w:customStyle="1" w:styleId="NCSCTitle1Char">
    <w:name w:val="NCSC Title 1 Char"/>
    <w:basedOn w:val="DefaultParagraphFont"/>
    <w:link w:val="NCSCTitle1"/>
    <w:uiPriority w:val="99"/>
    <w:locked/>
    <w:rsid w:val="00F45650"/>
    <w:rPr>
      <w:rFonts w:ascii="Californian FB" w:eastAsia="Times New Roman" w:hAnsi="Californian FB" w:cs="Times New Roman"/>
      <w:color w:val="263F6A"/>
      <w:kern w:val="32"/>
      <w:sz w:val="32"/>
      <w:szCs w:val="32"/>
    </w:rPr>
  </w:style>
  <w:style w:type="paragraph" w:styleId="ListParagraph">
    <w:name w:val="List Paragraph"/>
    <w:basedOn w:val="Normal"/>
    <w:uiPriority w:val="34"/>
    <w:qFormat/>
    <w:rsid w:val="00F45650"/>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F456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6D2B"/>
    <w:rPr>
      <w:color w:val="0000FF" w:themeColor="hyperlink"/>
      <w:u w:val="single"/>
    </w:rPr>
  </w:style>
  <w:style w:type="character" w:styleId="PlaceholderText">
    <w:name w:val="Placeholder Text"/>
    <w:basedOn w:val="DefaultParagraphFont"/>
    <w:uiPriority w:val="99"/>
    <w:semiHidden/>
    <w:rsid w:val="007A58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mel.capati@wicourt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EA1BCB82.dotm</Template>
  <TotalTime>1</TotalTime>
  <Pages>3</Pages>
  <Words>849</Words>
  <Characters>4503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accommodation request form – oral exam</dc:title>
  <dc:creator>Ring, Jacquie</dc:creator>
  <cp:lastModifiedBy>Jennifer Seubert</cp:lastModifiedBy>
  <cp:revision>3</cp:revision>
  <dcterms:created xsi:type="dcterms:W3CDTF">2016-01-27T17:29:00Z</dcterms:created>
  <dcterms:modified xsi:type="dcterms:W3CDTF">2016-01-27T17:30:00Z</dcterms:modified>
</cp:coreProperties>
</file>